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CE" w:rsidRPr="004B1D45" w:rsidRDefault="00F92AEF" w:rsidP="004B1D45">
      <w:pPr>
        <w:spacing w:after="0"/>
        <w:rPr>
          <w:rFonts w:cstheme="minorHAnsi"/>
          <w:b/>
          <w:sz w:val="24"/>
          <w:szCs w:val="24"/>
        </w:rPr>
      </w:pPr>
      <w:r w:rsidRPr="004B1D45">
        <w:rPr>
          <w:rFonts w:cstheme="minorHAnsi"/>
          <w:b/>
          <w:sz w:val="24"/>
          <w:szCs w:val="24"/>
        </w:rPr>
        <w:t>Liceum Ogólnokształcące im. Tadeusza Kościuszki w Lubaczowie</w:t>
      </w:r>
    </w:p>
    <w:p w:rsidR="004B1D45" w:rsidRPr="004B1D45" w:rsidRDefault="004B1D45" w:rsidP="004B1D45">
      <w:pPr>
        <w:spacing w:after="0"/>
        <w:rPr>
          <w:rFonts w:cstheme="minorHAnsi"/>
          <w:b/>
          <w:sz w:val="24"/>
          <w:szCs w:val="24"/>
        </w:rPr>
      </w:pPr>
    </w:p>
    <w:p w:rsidR="00F92AEF" w:rsidRPr="004B1D45" w:rsidRDefault="0058722C" w:rsidP="004B1D45">
      <w:pPr>
        <w:spacing w:after="0"/>
        <w:rPr>
          <w:rFonts w:cstheme="minorHAnsi"/>
          <w:b/>
          <w:sz w:val="24"/>
          <w:szCs w:val="24"/>
        </w:rPr>
      </w:pPr>
      <w:r w:rsidRPr="004B1D45">
        <w:rPr>
          <w:rFonts w:cstheme="minorHAnsi"/>
          <w:b/>
          <w:sz w:val="24"/>
          <w:szCs w:val="24"/>
        </w:rPr>
        <w:t>Czym się zajmujemy?</w:t>
      </w:r>
    </w:p>
    <w:p w:rsidR="0058722C" w:rsidRPr="004B1D45" w:rsidRDefault="0058722C" w:rsidP="004B1D45">
      <w:pPr>
        <w:spacing w:after="0"/>
        <w:rPr>
          <w:rFonts w:cstheme="minorHAnsi"/>
          <w:sz w:val="24"/>
          <w:szCs w:val="24"/>
        </w:rPr>
      </w:pPr>
      <w:r w:rsidRPr="004B1D45">
        <w:rPr>
          <w:rFonts w:cstheme="minorHAnsi"/>
          <w:sz w:val="24"/>
          <w:szCs w:val="24"/>
        </w:rPr>
        <w:t>Liceum Ogólnokształcące im. Tadeusza Kościuszki w Lubaczowie mieści się przy ulicy Tadeusza Kościuszki 26, 37-600 Lubaczów. Organem prowadzącym szkołę jest Powiat Lubaczowski. Nadzór pedagogiczny sprawuje Podkarpacki Kurator Oświaty w Rzeszowie</w:t>
      </w:r>
      <w:r w:rsidRPr="004B1D45">
        <w:rPr>
          <w:rFonts w:cstheme="minorHAnsi"/>
          <w:sz w:val="24"/>
          <w:szCs w:val="24"/>
        </w:rPr>
        <w:br/>
      </w:r>
    </w:p>
    <w:p w:rsidR="0058722C" w:rsidRPr="004B1D45" w:rsidRDefault="0058722C" w:rsidP="004B1D45">
      <w:pPr>
        <w:spacing w:after="0"/>
        <w:rPr>
          <w:rFonts w:cstheme="minorHAnsi"/>
          <w:sz w:val="24"/>
          <w:szCs w:val="24"/>
        </w:rPr>
      </w:pPr>
      <w:r w:rsidRPr="004B1D45">
        <w:rPr>
          <w:rFonts w:cstheme="minorHAnsi"/>
          <w:sz w:val="24"/>
          <w:szCs w:val="24"/>
        </w:rPr>
        <w:t xml:space="preserve">Nauka w szkole prowadzona jest w cyklu czteroletnim. Każdy rok szkolny podzielony jest na dwa półrocza. </w:t>
      </w:r>
    </w:p>
    <w:p w:rsidR="0058722C" w:rsidRPr="004B1D45" w:rsidRDefault="0058722C" w:rsidP="004B1D45">
      <w:pPr>
        <w:spacing w:after="0"/>
        <w:rPr>
          <w:rFonts w:cstheme="minorHAnsi"/>
          <w:sz w:val="24"/>
          <w:szCs w:val="24"/>
        </w:rPr>
      </w:pPr>
      <w:r w:rsidRPr="004B1D45">
        <w:rPr>
          <w:rFonts w:cstheme="minorHAnsi"/>
          <w:sz w:val="24"/>
          <w:szCs w:val="24"/>
        </w:rPr>
        <w:t xml:space="preserve">Szkoła realizuje cele i zadania dydaktyczne, wychowawcze i opiekuńcze ustanowione </w:t>
      </w:r>
      <w:r w:rsidR="001C291D" w:rsidRPr="004B1D45">
        <w:rPr>
          <w:rFonts w:cstheme="minorHAnsi"/>
          <w:sz w:val="24"/>
          <w:szCs w:val="24"/>
        </w:rPr>
        <w:br/>
      </w:r>
      <w:r w:rsidRPr="004B1D45">
        <w:rPr>
          <w:rFonts w:cstheme="minorHAnsi"/>
          <w:sz w:val="24"/>
          <w:szCs w:val="24"/>
        </w:rPr>
        <w:t xml:space="preserve">w przepisach prawa oświatowego oraz wynikające ze szkolnego programu wychowawczo-profilaktycznego. W szczególności szkoła: kształci i wychowuje młodzież, wspomaga samodzielną naukę uczniów, ułatwiając im osiągnięcie jak najlepszych wyników w nauce; umożliwia absolwentom dokonanie świadomego wyboru dalszego kierunku kształcenia, zapewnia warunki niezbędne do rozwoju intelektualnego, emocjonalnego, duchowego </w:t>
      </w:r>
      <w:r w:rsidR="001C291D" w:rsidRPr="004B1D45">
        <w:rPr>
          <w:rFonts w:cstheme="minorHAnsi"/>
          <w:sz w:val="24"/>
          <w:szCs w:val="24"/>
        </w:rPr>
        <w:br/>
      </w:r>
      <w:r w:rsidRPr="004B1D45">
        <w:rPr>
          <w:rFonts w:cstheme="minorHAnsi"/>
          <w:sz w:val="24"/>
          <w:szCs w:val="24"/>
        </w:rPr>
        <w:t>i fizycznego,  urzeczywistnia wartości uniwersalne,  zapewnia możliwość funkcjonowania wolontariatu uczniów przez cały rok szkolny oraz wspiera działania podejmowane w ramach wolontariatu</w:t>
      </w:r>
      <w:r w:rsidR="00131488">
        <w:rPr>
          <w:rFonts w:cstheme="minorHAnsi"/>
          <w:sz w:val="24"/>
          <w:szCs w:val="24"/>
        </w:rPr>
        <w:t>.</w:t>
      </w:r>
      <w:r w:rsidRPr="004B1D45">
        <w:rPr>
          <w:rFonts w:cstheme="minorHAnsi"/>
          <w:sz w:val="24"/>
          <w:szCs w:val="24"/>
        </w:rPr>
        <w:t xml:space="preserve"> </w:t>
      </w:r>
    </w:p>
    <w:p w:rsidR="00571B19" w:rsidRPr="004B1D45" w:rsidRDefault="00571B19" w:rsidP="004B1D45">
      <w:pPr>
        <w:spacing w:after="0"/>
        <w:rPr>
          <w:rFonts w:cstheme="minorHAnsi"/>
          <w:sz w:val="24"/>
          <w:szCs w:val="24"/>
        </w:rPr>
      </w:pPr>
    </w:p>
    <w:p w:rsidR="00571B19" w:rsidRPr="004B1D45" w:rsidRDefault="00571B19" w:rsidP="004B1D45">
      <w:pPr>
        <w:spacing w:after="0"/>
        <w:rPr>
          <w:rFonts w:cstheme="minorHAnsi"/>
          <w:b/>
          <w:sz w:val="24"/>
          <w:szCs w:val="24"/>
        </w:rPr>
      </w:pPr>
      <w:r w:rsidRPr="004B1D45">
        <w:rPr>
          <w:rFonts w:cstheme="minorHAnsi"/>
          <w:b/>
          <w:sz w:val="24"/>
          <w:szCs w:val="24"/>
        </w:rPr>
        <w:t>Kontakt z Dyrektorem Liceum Ogólnokształcącego im. Tadeusza Kościuszki w Lubaczowie</w:t>
      </w:r>
    </w:p>
    <w:p w:rsidR="00571B19" w:rsidRPr="004B1D45" w:rsidRDefault="00571B19" w:rsidP="004B1D45">
      <w:pPr>
        <w:spacing w:after="0"/>
        <w:rPr>
          <w:rFonts w:cstheme="minorHAnsi"/>
          <w:sz w:val="24"/>
          <w:szCs w:val="24"/>
        </w:rPr>
      </w:pPr>
      <w:r w:rsidRPr="004B1D45">
        <w:rPr>
          <w:rFonts w:cstheme="minorHAnsi"/>
          <w:sz w:val="24"/>
          <w:szCs w:val="24"/>
        </w:rPr>
        <w:t>Adres Liceum Ogólnokształcącego im. Tadeusza Kościuszki w Lubaczowie</w:t>
      </w:r>
    </w:p>
    <w:p w:rsidR="00571B19" w:rsidRPr="004B1D45" w:rsidRDefault="00571B19" w:rsidP="004B1D45">
      <w:pPr>
        <w:spacing w:after="0"/>
        <w:rPr>
          <w:rFonts w:cstheme="minorHAnsi"/>
          <w:sz w:val="24"/>
          <w:szCs w:val="24"/>
        </w:rPr>
      </w:pPr>
      <w:r w:rsidRPr="004B1D45">
        <w:rPr>
          <w:rFonts w:cstheme="minorHAnsi"/>
          <w:sz w:val="24"/>
          <w:szCs w:val="24"/>
        </w:rPr>
        <w:t>ul. Kościuszki 26, 37-600 Lubaczów</w:t>
      </w:r>
    </w:p>
    <w:p w:rsidR="00571B19" w:rsidRPr="004B1D45" w:rsidRDefault="00571B19" w:rsidP="004B1D45">
      <w:pPr>
        <w:spacing w:after="0"/>
        <w:rPr>
          <w:rFonts w:cstheme="minorHAnsi"/>
          <w:sz w:val="24"/>
          <w:szCs w:val="24"/>
        </w:rPr>
      </w:pPr>
    </w:p>
    <w:p w:rsidR="00571B19" w:rsidRPr="004B1D45" w:rsidRDefault="00571B19" w:rsidP="004B1D45">
      <w:pPr>
        <w:spacing w:after="0"/>
        <w:rPr>
          <w:rFonts w:cstheme="minorHAnsi"/>
          <w:sz w:val="24"/>
          <w:szCs w:val="24"/>
        </w:rPr>
      </w:pPr>
      <w:r w:rsidRPr="004B1D45">
        <w:rPr>
          <w:rFonts w:cstheme="minorHAnsi"/>
          <w:b/>
          <w:sz w:val="24"/>
          <w:szCs w:val="24"/>
        </w:rPr>
        <w:t>Informacja dla osób niesłyszących lub słabosłyszących</w:t>
      </w:r>
      <w:r w:rsidRPr="004B1D45">
        <w:rPr>
          <w:rFonts w:cstheme="minorHAnsi"/>
          <w:sz w:val="24"/>
          <w:szCs w:val="24"/>
        </w:rPr>
        <w:t xml:space="preserve">. </w:t>
      </w:r>
    </w:p>
    <w:p w:rsidR="00E62D7C" w:rsidRPr="004B1D45" w:rsidRDefault="00571B19" w:rsidP="004B1D45">
      <w:pPr>
        <w:spacing w:after="0"/>
        <w:rPr>
          <w:rFonts w:cstheme="minorHAnsi"/>
          <w:sz w:val="24"/>
          <w:szCs w:val="24"/>
        </w:rPr>
      </w:pPr>
      <w:r w:rsidRPr="004B1D45">
        <w:rPr>
          <w:rFonts w:cstheme="minorHAnsi"/>
          <w:sz w:val="24"/>
          <w:szCs w:val="24"/>
        </w:rPr>
        <w:t xml:space="preserve">Aby skutecznie komunikować się z </w:t>
      </w:r>
      <w:r w:rsidR="00E62D7C" w:rsidRPr="004B1D45">
        <w:rPr>
          <w:rFonts w:cstheme="minorHAnsi"/>
          <w:sz w:val="24"/>
          <w:szCs w:val="24"/>
        </w:rPr>
        <w:t>naszą szkołą</w:t>
      </w:r>
      <w:r w:rsidRPr="004B1D45">
        <w:rPr>
          <w:rFonts w:cstheme="minorHAnsi"/>
          <w:sz w:val="24"/>
          <w:szCs w:val="24"/>
        </w:rPr>
        <w:t xml:space="preserve"> osoby niesłyszące lub słabosłyszące mogą: </w:t>
      </w:r>
    </w:p>
    <w:p w:rsidR="00E62D7C" w:rsidRPr="004B1D45" w:rsidRDefault="00E62D7C" w:rsidP="004B1D45">
      <w:pPr>
        <w:spacing w:after="0"/>
        <w:rPr>
          <w:rFonts w:cstheme="minorHAnsi"/>
          <w:sz w:val="24"/>
          <w:szCs w:val="24"/>
        </w:rPr>
      </w:pPr>
      <w:r w:rsidRPr="004B1D45">
        <w:rPr>
          <w:rFonts w:cstheme="minorHAnsi"/>
          <w:sz w:val="24"/>
          <w:szCs w:val="24"/>
        </w:rPr>
        <w:t xml:space="preserve">- </w:t>
      </w:r>
      <w:r w:rsidR="00571B19" w:rsidRPr="004B1D45">
        <w:rPr>
          <w:rFonts w:cstheme="minorHAnsi"/>
          <w:sz w:val="24"/>
          <w:szCs w:val="24"/>
        </w:rPr>
        <w:t xml:space="preserve">napisać pismo/wniosek na adres: </w:t>
      </w:r>
      <w:r w:rsidRPr="004B1D45">
        <w:rPr>
          <w:rFonts w:cstheme="minorHAnsi"/>
          <w:sz w:val="24"/>
          <w:szCs w:val="24"/>
        </w:rPr>
        <w:t xml:space="preserve">Liceum Ogólnokształcące im. Tadeusza Kościuszki </w:t>
      </w:r>
      <w:r w:rsidR="001C291D" w:rsidRPr="004B1D45">
        <w:rPr>
          <w:rFonts w:cstheme="minorHAnsi"/>
          <w:sz w:val="24"/>
          <w:szCs w:val="24"/>
        </w:rPr>
        <w:br/>
      </w:r>
      <w:r w:rsidRPr="004B1D45">
        <w:rPr>
          <w:rFonts w:cstheme="minorHAnsi"/>
          <w:sz w:val="24"/>
          <w:szCs w:val="24"/>
        </w:rPr>
        <w:t>w Lubaczowie</w:t>
      </w:r>
      <w:r w:rsidR="001C291D" w:rsidRPr="004B1D45">
        <w:rPr>
          <w:rFonts w:cstheme="minorHAnsi"/>
          <w:sz w:val="24"/>
          <w:szCs w:val="24"/>
        </w:rPr>
        <w:t xml:space="preserve">, </w:t>
      </w:r>
      <w:r w:rsidRPr="004B1D45">
        <w:rPr>
          <w:rFonts w:cstheme="minorHAnsi"/>
          <w:sz w:val="24"/>
          <w:szCs w:val="24"/>
        </w:rPr>
        <w:t>ul. Kościuszki 26, 37-600 Lubaczów</w:t>
      </w:r>
    </w:p>
    <w:p w:rsidR="00E62D7C" w:rsidRPr="004B1D45" w:rsidRDefault="00E62D7C" w:rsidP="004B1D45">
      <w:pPr>
        <w:spacing w:after="0"/>
        <w:rPr>
          <w:rFonts w:cstheme="minorHAnsi"/>
          <w:sz w:val="24"/>
          <w:szCs w:val="24"/>
        </w:rPr>
      </w:pPr>
      <w:r w:rsidRPr="004B1D45">
        <w:rPr>
          <w:rFonts w:cstheme="minorHAnsi"/>
          <w:sz w:val="24"/>
          <w:szCs w:val="24"/>
        </w:rPr>
        <w:t xml:space="preserve">- </w:t>
      </w:r>
      <w:r w:rsidR="00571B19" w:rsidRPr="004B1D45">
        <w:rPr>
          <w:rFonts w:cstheme="minorHAnsi"/>
          <w:sz w:val="24"/>
          <w:szCs w:val="24"/>
        </w:rPr>
        <w:t>załatwić sprawę przy pomocy osoby przybranej</w:t>
      </w:r>
      <w:r w:rsidR="001C291D" w:rsidRPr="004B1D45">
        <w:rPr>
          <w:rFonts w:cstheme="minorHAnsi"/>
          <w:sz w:val="24"/>
          <w:szCs w:val="24"/>
        </w:rPr>
        <w:t xml:space="preserve">, </w:t>
      </w:r>
    </w:p>
    <w:p w:rsidR="00E62D7C" w:rsidRPr="004B1D45" w:rsidRDefault="00E62D7C" w:rsidP="004B1D45">
      <w:pPr>
        <w:spacing w:after="0"/>
        <w:rPr>
          <w:rFonts w:cstheme="minorHAnsi"/>
          <w:sz w:val="24"/>
          <w:szCs w:val="24"/>
        </w:rPr>
      </w:pPr>
      <w:r w:rsidRPr="004B1D45">
        <w:rPr>
          <w:rFonts w:cstheme="minorHAnsi"/>
          <w:sz w:val="24"/>
          <w:szCs w:val="24"/>
        </w:rPr>
        <w:t xml:space="preserve">- </w:t>
      </w:r>
      <w:r w:rsidR="00571B19" w:rsidRPr="004B1D45">
        <w:rPr>
          <w:rFonts w:cstheme="minorHAnsi"/>
          <w:sz w:val="24"/>
          <w:szCs w:val="24"/>
        </w:rPr>
        <w:t xml:space="preserve">wysłać e-mail na adres: </w:t>
      </w:r>
      <w:hyperlink r:id="rId5" w:history="1">
        <w:r w:rsidRPr="004B1D45">
          <w:rPr>
            <w:rStyle w:val="Hipercze"/>
            <w:rFonts w:cstheme="minorHAnsi"/>
            <w:sz w:val="24"/>
            <w:szCs w:val="24"/>
          </w:rPr>
          <w:t>sekretariat@lo-lubaczow.pl</w:t>
        </w:r>
      </w:hyperlink>
      <w:r w:rsidR="00571B19" w:rsidRPr="004B1D45">
        <w:rPr>
          <w:rFonts w:cstheme="minorHAnsi"/>
          <w:sz w:val="24"/>
          <w:szCs w:val="24"/>
        </w:rPr>
        <w:t xml:space="preserve"> </w:t>
      </w:r>
    </w:p>
    <w:p w:rsidR="00E62D7C" w:rsidRPr="004B1D45" w:rsidRDefault="00E62D7C" w:rsidP="004B1D45">
      <w:pPr>
        <w:spacing w:after="0"/>
        <w:rPr>
          <w:rFonts w:cstheme="minorHAnsi"/>
          <w:sz w:val="24"/>
          <w:szCs w:val="24"/>
        </w:rPr>
      </w:pPr>
      <w:r w:rsidRPr="004B1D45">
        <w:rPr>
          <w:rFonts w:cstheme="minorHAnsi"/>
          <w:sz w:val="24"/>
          <w:szCs w:val="24"/>
        </w:rPr>
        <w:t xml:space="preserve">- </w:t>
      </w:r>
      <w:r w:rsidR="00571B19" w:rsidRPr="004B1D45">
        <w:rPr>
          <w:rFonts w:cstheme="minorHAnsi"/>
          <w:sz w:val="24"/>
          <w:szCs w:val="24"/>
        </w:rPr>
        <w:t xml:space="preserve">zadzwonić przy pomocy osoby trzeciej na numer telefonu: </w:t>
      </w:r>
      <w:r w:rsidRPr="004B1D45">
        <w:rPr>
          <w:rFonts w:cstheme="minorHAnsi"/>
          <w:sz w:val="24"/>
          <w:szCs w:val="24"/>
        </w:rPr>
        <w:t xml:space="preserve">16 632 11 53 </w:t>
      </w:r>
    </w:p>
    <w:p w:rsidR="00E62D7C" w:rsidRPr="004B1D45" w:rsidRDefault="00E62D7C" w:rsidP="004B1D45">
      <w:pPr>
        <w:spacing w:after="0"/>
        <w:rPr>
          <w:rFonts w:cstheme="minorHAnsi"/>
          <w:sz w:val="24"/>
          <w:szCs w:val="24"/>
        </w:rPr>
      </w:pPr>
    </w:p>
    <w:p w:rsidR="00E62D7C" w:rsidRPr="004B1D45" w:rsidRDefault="00E62D7C" w:rsidP="004B1D45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4B1D45">
        <w:rPr>
          <w:rFonts w:eastAsia="Times New Roman" w:cstheme="minorHAnsi"/>
          <w:b/>
          <w:sz w:val="24"/>
          <w:szCs w:val="24"/>
        </w:rPr>
        <w:t>Informacje dla osób niewidomych</w:t>
      </w:r>
      <w:r w:rsidR="005C2043">
        <w:rPr>
          <w:rFonts w:eastAsia="Times New Roman" w:cstheme="minorHAnsi"/>
          <w:b/>
          <w:sz w:val="24"/>
          <w:szCs w:val="24"/>
        </w:rPr>
        <w:t xml:space="preserve"> lub słabowidzących</w:t>
      </w:r>
      <w:r w:rsidRPr="004B1D45">
        <w:rPr>
          <w:rFonts w:eastAsia="Times New Roman" w:cstheme="minorHAnsi"/>
          <w:b/>
          <w:sz w:val="24"/>
          <w:szCs w:val="24"/>
        </w:rPr>
        <w:t xml:space="preserve">: </w:t>
      </w:r>
    </w:p>
    <w:p w:rsidR="005C2043" w:rsidRDefault="00E62D7C" w:rsidP="005C2043">
      <w:pPr>
        <w:spacing w:after="200" w:line="276" w:lineRule="auto"/>
        <w:rPr>
          <w:rFonts w:eastAsia="Times New Roman" w:cstheme="minorHAnsi"/>
          <w:sz w:val="24"/>
          <w:szCs w:val="24"/>
        </w:rPr>
      </w:pPr>
      <w:r w:rsidRPr="004B1D45">
        <w:rPr>
          <w:rFonts w:eastAsia="Times New Roman" w:cstheme="minorHAnsi"/>
          <w:sz w:val="24"/>
          <w:szCs w:val="24"/>
        </w:rPr>
        <w:t>Jeśli towarzyszy Ci pies asystujący, możesz z nim przyjść do Szkoły.</w:t>
      </w:r>
      <w:r w:rsidR="005C2043">
        <w:rPr>
          <w:rFonts w:eastAsia="Times New Roman" w:cstheme="minorHAnsi"/>
          <w:sz w:val="24"/>
          <w:szCs w:val="24"/>
        </w:rPr>
        <w:t xml:space="preserve"> </w:t>
      </w:r>
    </w:p>
    <w:p w:rsidR="005C2043" w:rsidRPr="005C2043" w:rsidRDefault="005C2043" w:rsidP="005C2043">
      <w:pPr>
        <w:spacing w:after="200" w:line="276" w:lineRule="auto"/>
        <w:rPr>
          <w:rFonts w:cstheme="minorHAnsi"/>
          <w:color w:val="1B1B1B"/>
          <w:sz w:val="24"/>
          <w:szCs w:val="24"/>
        </w:rPr>
      </w:pPr>
      <w:r w:rsidRPr="005C2043">
        <w:rPr>
          <w:rFonts w:cstheme="minorHAnsi"/>
          <w:sz w:val="24"/>
          <w:szCs w:val="24"/>
        </w:rPr>
        <w:t xml:space="preserve">Do budynku </w:t>
      </w:r>
      <w:r w:rsidRPr="005C2043">
        <w:rPr>
          <w:rFonts w:cstheme="minorHAnsi"/>
          <w:sz w:val="24"/>
          <w:szCs w:val="24"/>
        </w:rPr>
        <w:t>głównego szkoły</w:t>
      </w:r>
      <w:r w:rsidRPr="005C2043">
        <w:rPr>
          <w:rFonts w:cstheme="minorHAnsi"/>
          <w:sz w:val="24"/>
          <w:szCs w:val="24"/>
        </w:rPr>
        <w:t xml:space="preserve"> można dostać się od ul. </w:t>
      </w:r>
      <w:r w:rsidRPr="005C2043">
        <w:rPr>
          <w:rFonts w:cstheme="minorHAnsi"/>
          <w:sz w:val="24"/>
          <w:szCs w:val="24"/>
        </w:rPr>
        <w:t>Kościuszki</w:t>
      </w:r>
      <w:r w:rsidRPr="005C2043">
        <w:rPr>
          <w:rFonts w:cstheme="minorHAnsi"/>
          <w:sz w:val="24"/>
          <w:szCs w:val="24"/>
        </w:rPr>
        <w:t xml:space="preserve">. Istnieje możliwość kontaktu również poprzez telefon. Po </w:t>
      </w:r>
      <w:r w:rsidRPr="005C2043">
        <w:rPr>
          <w:rFonts w:cstheme="minorHAnsi"/>
          <w:sz w:val="24"/>
          <w:szCs w:val="24"/>
        </w:rPr>
        <w:t>kontakcie telefonicznym</w:t>
      </w:r>
      <w:r w:rsidRPr="005C2043">
        <w:rPr>
          <w:rFonts w:cstheme="minorHAnsi"/>
          <w:sz w:val="24"/>
          <w:szCs w:val="24"/>
        </w:rPr>
        <w:t xml:space="preserve"> pracownik </w:t>
      </w:r>
      <w:r w:rsidRPr="005C2043">
        <w:rPr>
          <w:rFonts w:cstheme="minorHAnsi"/>
          <w:sz w:val="24"/>
          <w:szCs w:val="24"/>
        </w:rPr>
        <w:t>szkoły</w:t>
      </w:r>
      <w:r w:rsidRPr="005C2043">
        <w:rPr>
          <w:rFonts w:cstheme="minorHAnsi"/>
          <w:sz w:val="24"/>
          <w:szCs w:val="24"/>
        </w:rPr>
        <w:t xml:space="preserve"> pomoże </w:t>
      </w:r>
      <w:r>
        <w:rPr>
          <w:rFonts w:cstheme="minorHAnsi"/>
          <w:sz w:val="24"/>
          <w:szCs w:val="24"/>
        </w:rPr>
        <w:br/>
      </w:r>
      <w:bookmarkStart w:id="0" w:name="_GoBack"/>
      <w:bookmarkEnd w:id="0"/>
      <w:r w:rsidRPr="005C2043">
        <w:rPr>
          <w:rFonts w:cstheme="minorHAnsi"/>
          <w:sz w:val="24"/>
          <w:szCs w:val="24"/>
        </w:rPr>
        <w:t xml:space="preserve">w załatwieniu spraw w </w:t>
      </w:r>
      <w:r w:rsidRPr="005C2043">
        <w:rPr>
          <w:rFonts w:cstheme="minorHAnsi"/>
          <w:sz w:val="24"/>
          <w:szCs w:val="24"/>
        </w:rPr>
        <w:t>liceum</w:t>
      </w:r>
      <w:r w:rsidRPr="005C2043">
        <w:rPr>
          <w:rFonts w:cstheme="minorHAnsi"/>
          <w:sz w:val="24"/>
          <w:szCs w:val="24"/>
        </w:rPr>
        <w:t>.</w:t>
      </w:r>
    </w:p>
    <w:p w:rsidR="00E62D7C" w:rsidRPr="004B1D45" w:rsidRDefault="00E62D7C" w:rsidP="004B1D45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:rsidR="00E62D7C" w:rsidRDefault="00E62D7C" w:rsidP="004B1D45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4B1D45">
        <w:rPr>
          <w:rFonts w:eastAsia="Times New Roman" w:cstheme="minorHAnsi"/>
          <w:b/>
          <w:sz w:val="24"/>
          <w:szCs w:val="24"/>
        </w:rPr>
        <w:t>Informacje dla osób z niepełnosprawnościami niezbędne do wejścia i wjazdu na teren Szkoły</w:t>
      </w:r>
      <w:r w:rsidR="005C2043">
        <w:rPr>
          <w:rFonts w:eastAsia="Times New Roman" w:cstheme="minorHAnsi"/>
          <w:b/>
          <w:sz w:val="24"/>
          <w:szCs w:val="24"/>
        </w:rPr>
        <w:t>.</w:t>
      </w:r>
    </w:p>
    <w:p w:rsidR="00E62D7C" w:rsidRPr="004B1D45" w:rsidRDefault="005C2043" w:rsidP="005C2043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E62D7C" w:rsidRPr="004B1D45">
        <w:rPr>
          <w:rFonts w:eastAsia="Times New Roman" w:cstheme="minorHAnsi"/>
          <w:sz w:val="24"/>
          <w:szCs w:val="24"/>
        </w:rPr>
        <w:t xml:space="preserve">odzice oraz goście Szkoły mogą swobodnie wjechać na teren parkingu górnego, jak </w:t>
      </w:r>
      <w:r w:rsidR="004B1D45">
        <w:rPr>
          <w:rFonts w:eastAsia="Times New Roman" w:cstheme="minorHAnsi"/>
          <w:sz w:val="24"/>
          <w:szCs w:val="24"/>
        </w:rPr>
        <w:br/>
      </w:r>
      <w:r w:rsidR="00E62D7C" w:rsidRPr="004B1D45">
        <w:rPr>
          <w:rFonts w:eastAsia="Times New Roman" w:cstheme="minorHAnsi"/>
          <w:sz w:val="24"/>
          <w:szCs w:val="24"/>
        </w:rPr>
        <w:t>i dolnego. Na parkingach zostały wyznaczone miejsca dla osób niepełnosprawnych</w:t>
      </w:r>
    </w:p>
    <w:p w:rsidR="001C291D" w:rsidRPr="004B1D45" w:rsidRDefault="001C291D" w:rsidP="004B1D45">
      <w:pPr>
        <w:spacing w:after="0" w:line="276" w:lineRule="auto"/>
        <w:ind w:left="720"/>
        <w:rPr>
          <w:rFonts w:eastAsia="Times New Roman" w:cstheme="minorHAnsi"/>
          <w:sz w:val="24"/>
          <w:szCs w:val="24"/>
        </w:rPr>
      </w:pPr>
    </w:p>
    <w:p w:rsidR="00E62D7C" w:rsidRPr="004B1D45" w:rsidRDefault="00E62D7C" w:rsidP="004B1D45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B1D45">
        <w:rPr>
          <w:rFonts w:eastAsia="Times New Roman" w:cstheme="minorHAnsi"/>
          <w:b/>
          <w:sz w:val="24"/>
          <w:szCs w:val="24"/>
        </w:rPr>
        <w:lastRenderedPageBreak/>
        <w:t>Budynki Szkoły są częściowo przystosowane do potrzeb osób poruszających się na wózku.</w:t>
      </w:r>
    </w:p>
    <w:p w:rsidR="004B1D45" w:rsidRPr="004B1D45" w:rsidRDefault="004B1D45" w:rsidP="004B1D45">
      <w:pPr>
        <w:pStyle w:val="NormalnyWeb"/>
        <w:rPr>
          <w:rFonts w:asciiTheme="minorHAnsi" w:hAnsiTheme="minorHAnsi" w:cstheme="minorHAnsi"/>
        </w:rPr>
      </w:pPr>
      <w:r w:rsidRPr="004B1D45">
        <w:rPr>
          <w:rFonts w:asciiTheme="minorHAnsi" w:hAnsiTheme="minorHAnsi" w:cstheme="minorHAnsi"/>
        </w:rPr>
        <w:t xml:space="preserve">Budynek główny– do budynku prowadzą 2 wejścia: główne wejście, bez stopni  (od strony ulicy Kościuszki) oraz wejście po schodach od strony głównego parkingu. Gabinet dyrektora </w:t>
      </w:r>
      <w:r>
        <w:rPr>
          <w:rFonts w:asciiTheme="minorHAnsi" w:hAnsiTheme="minorHAnsi" w:cstheme="minorHAnsi"/>
        </w:rPr>
        <w:br/>
      </w:r>
      <w:r w:rsidRPr="004B1D45">
        <w:rPr>
          <w:rFonts w:asciiTheme="minorHAnsi" w:hAnsiTheme="minorHAnsi" w:cstheme="minorHAnsi"/>
        </w:rPr>
        <w:t xml:space="preserve">i wicedyrektora, sekretariat, administracja, oraz pokój nauczycielski znajdują się na </w:t>
      </w:r>
      <w:r w:rsidR="00637F5E" w:rsidRPr="004B1D45">
        <w:rPr>
          <w:rFonts w:asciiTheme="minorHAnsi" w:hAnsiTheme="minorHAnsi" w:cstheme="minorHAnsi"/>
        </w:rPr>
        <w:t>półpiętrze</w:t>
      </w:r>
      <w:r w:rsidRPr="004B1D45">
        <w:rPr>
          <w:rFonts w:asciiTheme="minorHAnsi" w:hAnsiTheme="minorHAnsi" w:cstheme="minorHAnsi"/>
        </w:rPr>
        <w:t xml:space="preserve"> po lewej stronie – wejście po schodach. </w:t>
      </w:r>
    </w:p>
    <w:p w:rsidR="005C2043" w:rsidRDefault="004B1D45" w:rsidP="004B1D45">
      <w:pPr>
        <w:pStyle w:val="NormalnyWeb"/>
        <w:rPr>
          <w:rFonts w:asciiTheme="minorHAnsi" w:hAnsiTheme="minorHAnsi" w:cstheme="minorHAnsi"/>
        </w:rPr>
      </w:pPr>
      <w:r w:rsidRPr="004B1D45">
        <w:rPr>
          <w:rFonts w:asciiTheme="minorHAnsi" w:hAnsiTheme="minorHAnsi" w:cstheme="minorHAnsi"/>
        </w:rPr>
        <w:t>Budynek główny nie jest przystosowany dla osób poruszających się na wózkach, można jedynie wjechać głównym wejściem na główny hol (są szerokie korytarze, ale są także wewnętrzne schody, nie ma wind).</w:t>
      </w:r>
      <w:r>
        <w:rPr>
          <w:rFonts w:asciiTheme="minorHAnsi" w:hAnsiTheme="minorHAnsi" w:cstheme="minorHAnsi"/>
        </w:rPr>
        <w:br/>
      </w:r>
      <w:r w:rsidRPr="004B1D45">
        <w:rPr>
          <w:rFonts w:asciiTheme="minorHAnsi" w:hAnsiTheme="minorHAnsi" w:cstheme="minorHAnsi"/>
        </w:rPr>
        <w:t>W budynku głównym umieszczona jest tablica informacyjna, dotycząca rozkładu pomieszczeń, ale do odczytania jedynie w sposób wizualny.</w:t>
      </w:r>
    </w:p>
    <w:p w:rsidR="004B1D45" w:rsidRPr="004B1D45" w:rsidRDefault="005C2043" w:rsidP="004B1D45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5C2043">
        <w:rPr>
          <w:rFonts w:asciiTheme="minorHAnsi" w:hAnsiTheme="minorHAnsi" w:cstheme="minorHAnsi"/>
        </w:rPr>
        <w:t>stnieje możliwość alternatywnego załatwienia sprawy. Po kontakcie telefonicznym pracownik wyjdzie i pomoże we wszelkim załatwieniu spraw w szkole.</w:t>
      </w:r>
    </w:p>
    <w:p w:rsidR="004B1D45" w:rsidRPr="004B1D45" w:rsidRDefault="004B1D45" w:rsidP="004B1D45">
      <w:pPr>
        <w:rPr>
          <w:rFonts w:cstheme="minorHAnsi"/>
          <w:sz w:val="24"/>
          <w:szCs w:val="24"/>
        </w:rPr>
      </w:pPr>
      <w:r w:rsidRPr="004B1D45">
        <w:rPr>
          <w:rFonts w:cstheme="minorHAnsi"/>
          <w:sz w:val="24"/>
          <w:szCs w:val="24"/>
        </w:rPr>
        <w:t>Budynek pawilonu– do budynku prowadzi 1 wejście zewnętrzne z dolnego parkingu oraz wejście z budynku głównego schodami tzw. łącznikiem. Księgowość, kasa zapomogowo-pożyczkowa znajdują się na parterze budynku.</w:t>
      </w:r>
    </w:p>
    <w:p w:rsidR="004B1D45" w:rsidRPr="004B1D45" w:rsidRDefault="004B1D45" w:rsidP="004B1D45">
      <w:pPr>
        <w:rPr>
          <w:rFonts w:cstheme="minorHAnsi"/>
          <w:sz w:val="24"/>
          <w:szCs w:val="24"/>
        </w:rPr>
      </w:pPr>
      <w:r w:rsidRPr="004B1D45">
        <w:rPr>
          <w:rFonts w:cstheme="minorHAnsi"/>
          <w:sz w:val="24"/>
          <w:szCs w:val="24"/>
        </w:rPr>
        <w:t>Budynek sali gimnastycznej dużej– do budynku prowadzą 2 wejścia: od strony ul. Wyspiańskiego po schodach oraz od boiska szkolnego z podjazdem dla niepełnosprawnych.</w:t>
      </w:r>
    </w:p>
    <w:p w:rsidR="004B1D45" w:rsidRPr="004B1D45" w:rsidRDefault="004B1D45" w:rsidP="004B1D45">
      <w:pPr>
        <w:pStyle w:val="NormalnyWeb"/>
        <w:rPr>
          <w:rFonts w:asciiTheme="minorHAnsi" w:hAnsiTheme="minorHAnsi" w:cstheme="minorHAnsi"/>
        </w:rPr>
      </w:pPr>
      <w:r w:rsidRPr="004B1D45">
        <w:rPr>
          <w:rFonts w:asciiTheme="minorHAnsi" w:hAnsiTheme="minorHAnsi" w:cstheme="minorHAnsi"/>
        </w:rPr>
        <w:t>Budynek pawilonu i budynek sali gimnastycznej są w części przystosowane dla osób niepełnosprawnych (szerokie drzwi, szerokie korytarze, dostosowane toalety). Nie ma wind.</w:t>
      </w:r>
    </w:p>
    <w:p w:rsidR="0011555A" w:rsidRPr="004B1D45" w:rsidRDefault="0011555A" w:rsidP="004B1D45">
      <w:pPr>
        <w:spacing w:after="0"/>
        <w:rPr>
          <w:rFonts w:cstheme="minorHAnsi"/>
          <w:sz w:val="24"/>
          <w:szCs w:val="24"/>
        </w:rPr>
      </w:pPr>
    </w:p>
    <w:sectPr w:rsidR="0011555A" w:rsidRPr="004B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2488F"/>
    <w:multiLevelType w:val="hybridMultilevel"/>
    <w:tmpl w:val="35043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A51E5"/>
    <w:multiLevelType w:val="multilevel"/>
    <w:tmpl w:val="049AB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3422FC"/>
    <w:multiLevelType w:val="multilevel"/>
    <w:tmpl w:val="9FB44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EF"/>
    <w:rsid w:val="0011555A"/>
    <w:rsid w:val="00131488"/>
    <w:rsid w:val="001C291D"/>
    <w:rsid w:val="004B1D45"/>
    <w:rsid w:val="00571B19"/>
    <w:rsid w:val="0058722C"/>
    <w:rsid w:val="005C2043"/>
    <w:rsid w:val="006370CE"/>
    <w:rsid w:val="00637F5E"/>
    <w:rsid w:val="00C20CF1"/>
    <w:rsid w:val="00E62D7C"/>
    <w:rsid w:val="00F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2976"/>
  <w15:chartTrackingRefBased/>
  <w15:docId w15:val="{D99BCD08-F622-4CC3-A436-20C1DF2F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2D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D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B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B1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6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lo-luba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Górawska</dc:creator>
  <cp:keywords/>
  <dc:description/>
  <cp:lastModifiedBy>Małgorzata Górawska</cp:lastModifiedBy>
  <cp:revision>4</cp:revision>
  <dcterms:created xsi:type="dcterms:W3CDTF">2025-03-25T07:09:00Z</dcterms:created>
  <dcterms:modified xsi:type="dcterms:W3CDTF">2025-03-27T06:39:00Z</dcterms:modified>
</cp:coreProperties>
</file>